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C" w:rsidRPr="00BC12CC" w:rsidRDefault="00BC12CC" w:rsidP="00E7567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CC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E75676" w:rsidRDefault="00BC12CC" w:rsidP="00E7567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75676" w:rsidRPr="00E75676">
        <w:rPr>
          <w:rFonts w:ascii="Times New Roman" w:hAnsi="Times New Roman" w:cs="Times New Roman"/>
          <w:b/>
          <w:sz w:val="32"/>
          <w:szCs w:val="32"/>
        </w:rPr>
        <w:t xml:space="preserve">Тренироваться, но не перенапрягаться, </w:t>
      </w:r>
    </w:p>
    <w:p w:rsidR="00E75676" w:rsidRDefault="00E75676" w:rsidP="00E7567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676">
        <w:rPr>
          <w:rFonts w:ascii="Times New Roman" w:hAnsi="Times New Roman" w:cs="Times New Roman"/>
          <w:b/>
          <w:sz w:val="32"/>
          <w:szCs w:val="32"/>
        </w:rPr>
        <w:t>за</w:t>
      </w:r>
      <w:r w:rsidRPr="00E75676">
        <w:rPr>
          <w:rFonts w:ascii="Times New Roman" w:hAnsi="Times New Roman" w:cs="Times New Roman"/>
          <w:b/>
          <w:sz w:val="32"/>
          <w:szCs w:val="32"/>
        </w:rPr>
        <w:t>каляться, но не переохлаждаться</w:t>
      </w:r>
      <w:r w:rsidR="00BC12CC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Pr="00E75676">
        <w:rPr>
          <w:rFonts w:ascii="Times New Roman" w:hAnsi="Times New Roman" w:cs="Times New Roman"/>
          <w:b/>
          <w:sz w:val="32"/>
          <w:szCs w:val="32"/>
        </w:rPr>
        <w:t>.</w:t>
      </w:r>
    </w:p>
    <w:p w:rsidR="00E75676" w:rsidRPr="00E75676" w:rsidRDefault="00E75676" w:rsidP="00E75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676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плаванию Летучая И.Ф.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В</w:t>
      </w:r>
      <w:r w:rsidRPr="00E75676">
        <w:rPr>
          <w:rFonts w:ascii="Times New Roman" w:hAnsi="Times New Roman" w:cs="Times New Roman"/>
          <w:sz w:val="28"/>
          <w:szCs w:val="28"/>
        </w:rPr>
        <w:t xml:space="preserve"> закаливании самое главное – температурный перепад.     Чтобы его </w:t>
      </w:r>
      <w:r w:rsidRPr="00E75676">
        <w:rPr>
          <w:rFonts w:ascii="Times New Roman" w:hAnsi="Times New Roman" w:cs="Times New Roman"/>
          <w:sz w:val="28"/>
          <w:szCs w:val="28"/>
        </w:rPr>
        <w:t>компенсировать, организм «</w:t>
      </w:r>
      <w:r w:rsidRPr="00E75676">
        <w:rPr>
          <w:rFonts w:ascii="Times New Roman" w:hAnsi="Times New Roman" w:cs="Times New Roman"/>
          <w:sz w:val="28"/>
          <w:szCs w:val="28"/>
        </w:rPr>
        <w:t xml:space="preserve">запускает» механизм закаливания, поэтому в бассейне соблюдается температурный режим. </w:t>
      </w:r>
      <w:r w:rsidRPr="00E75676">
        <w:rPr>
          <w:rFonts w:ascii="Times New Roman" w:hAnsi="Times New Roman" w:cs="Times New Roman"/>
          <w:sz w:val="28"/>
          <w:szCs w:val="28"/>
        </w:rPr>
        <w:t>Температура воздуха</w:t>
      </w:r>
      <w:r w:rsidRPr="00E75676">
        <w:rPr>
          <w:rFonts w:ascii="Times New Roman" w:hAnsi="Times New Roman" w:cs="Times New Roman"/>
          <w:sz w:val="28"/>
          <w:szCs w:val="28"/>
        </w:rPr>
        <w:t xml:space="preserve"> в бассейне - 32°с., в раздевалке 25°с., а вода в чаше 30 – 32° с.,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 xml:space="preserve">Закаливание необходимо всем детям. У них активная терморегуляция, они комфортно чувствуют себя и в </w:t>
      </w:r>
      <w:r w:rsidRPr="00E75676">
        <w:rPr>
          <w:rFonts w:ascii="Times New Roman" w:hAnsi="Times New Roman" w:cs="Times New Roman"/>
          <w:sz w:val="28"/>
          <w:szCs w:val="28"/>
        </w:rPr>
        <w:t>облегченной одежде</w:t>
      </w:r>
      <w:r w:rsidRPr="00E75676">
        <w:rPr>
          <w:rFonts w:ascii="Times New Roman" w:hAnsi="Times New Roman" w:cs="Times New Roman"/>
          <w:sz w:val="28"/>
          <w:szCs w:val="28"/>
        </w:rPr>
        <w:t>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Каждый человек должен уметь плавать. И чем раньше он научится, тем лучше.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        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Очень большую роль в обучении детей плаванию играют разнообразные игры в воде.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lastRenderedPageBreak/>
        <w:t>Игры используются с самых первых занятий для освоения детей с водой. Игры помогают овладеть всеми подготовительными к плаванию действиями.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Игры и развлечения в воде способствуют воспитанию у детей смелости, решительности, решительности в своих силах, инициативности.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При обучении дошкольников плаванию используют самые разнообразные формы - игровые упражнения, игры-забавы, сюжетные и бессюжетные, игры с элементами соревнования, эстафеты.</w:t>
      </w:r>
    </w:p>
    <w:p w:rsidR="00E75676" w:rsidRPr="00E75676" w:rsidRDefault="00E75676" w:rsidP="00E75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76">
        <w:rPr>
          <w:rFonts w:ascii="Times New Roman" w:hAnsi="Times New Roman" w:cs="Times New Roman"/>
          <w:sz w:val="28"/>
          <w:szCs w:val="28"/>
        </w:rPr>
        <w:t>Выбирая игры и методические приемы, нужно учитывать возраст, количество детей в группе, физическую подготовленность и степень владения каждым навыком предлагаемых движений. Движения должны быть очень простые, доступные или уже известные детям.</w:t>
      </w:r>
    </w:p>
    <w:p w:rsidR="00357B40" w:rsidRPr="009569A4" w:rsidRDefault="00357B40" w:rsidP="00E75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7B40" w:rsidRPr="009569A4" w:rsidSect="009569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6"/>
    <w:rsid w:val="00357B40"/>
    <w:rsid w:val="009569A4"/>
    <w:rsid w:val="00BC12CC"/>
    <w:rsid w:val="00CF3663"/>
    <w:rsid w:val="00E75676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071"/>
  <w15:docId w15:val="{7D86C9C7-6C00-4A9A-AE15-826C2C2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A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2017-09-14T12:30:00Z</dcterms:created>
  <dcterms:modified xsi:type="dcterms:W3CDTF">2017-09-14T12:44:00Z</dcterms:modified>
</cp:coreProperties>
</file>